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A7" w:rsidRDefault="00B06C5A" w:rsidP="000C7C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7C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Пример варианта измерения показателей оценки РППС</w:t>
      </w:r>
    </w:p>
    <w:p w:rsidR="000C7C9B" w:rsidRPr="000C7C9B" w:rsidRDefault="000C7C9B" w:rsidP="00A6626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06C5A" w:rsidRPr="000C7C9B" w:rsidRDefault="00B06C5A" w:rsidP="000C7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C9B">
        <w:rPr>
          <w:rFonts w:ascii="Times New Roman" w:hAnsi="Times New Roman" w:cs="Times New Roman"/>
          <w:sz w:val="28"/>
          <w:szCs w:val="28"/>
        </w:rPr>
        <w:t>Критерий «Соблюдение принципа насыщенности в организации РППС в дошкольных группах»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B06C5A" w:rsidRPr="000C7C9B" w:rsidTr="00B06C5A">
        <w:tc>
          <w:tcPr>
            <w:tcW w:w="2093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7478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пространства не предполагает разнообразие материалов, оборудования и инвентаря (в здании и на участке), тем самым недостаточно обеспечивает игровую, познавательную, исследовательскую и творческую активность всех воспитанников. Экспериментирование не предусмотрено</w:t>
            </w:r>
          </w:p>
        </w:tc>
      </w:tr>
      <w:tr w:rsidR="00B06C5A" w:rsidRPr="000C7C9B" w:rsidTr="00B06C5A">
        <w:tc>
          <w:tcPr>
            <w:tcW w:w="2093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7478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пространства и разнообразие материалов, оборудования и инвентаря обеспечивают игровую, познавательную, исследовательскую и творческую активность всех воспитанников в здании, но не на участке. Экспериментирование не предусмотрено</w:t>
            </w:r>
          </w:p>
        </w:tc>
      </w:tr>
      <w:tr w:rsidR="00B06C5A" w:rsidRPr="000C7C9B" w:rsidTr="00B06C5A">
        <w:tc>
          <w:tcPr>
            <w:tcW w:w="2093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7478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пространства и разнообразие материалов, оборудования и инвентаря (в здании и на участке) обеспечивают игровую, познавательную, исследовательскую и творческую активность всех воспитанников. Экспериментирование с доступными детям материалами предусмотрено, но нет специального оборудования для игр с песком и водой</w:t>
            </w:r>
          </w:p>
        </w:tc>
      </w:tr>
      <w:tr w:rsidR="00B06C5A" w:rsidRPr="000C7C9B" w:rsidTr="00B06C5A">
        <w:tc>
          <w:tcPr>
            <w:tcW w:w="2093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7478" w:type="dxa"/>
          </w:tcPr>
          <w:p w:rsidR="00B06C5A" w:rsidRPr="000C7C9B" w:rsidRDefault="00B06C5A" w:rsidP="000C7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9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пространства и разнообразие материалов, оборудования и инвентаря (в здании и на участке) полностью обеспечивают игровую, познавательную, исследовательскую и творческую активность всех воспитанников, экспериментирование с доступными детям материалами, есть специальное оборудование для игр с песком и водой</w:t>
            </w:r>
          </w:p>
        </w:tc>
      </w:tr>
    </w:tbl>
    <w:p w:rsidR="00B06C5A" w:rsidRPr="000C7C9B" w:rsidRDefault="00B06C5A" w:rsidP="000C7C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0C7C9B" w:rsidRDefault="00B06C5A" w:rsidP="000C7C9B">
      <w:pPr>
        <w:jc w:val="both"/>
        <w:rPr>
          <w:rFonts w:ascii="Times New Roman" w:hAnsi="Times New Roman" w:cs="Times New Roman"/>
          <w:sz w:val="28"/>
          <w:szCs w:val="28"/>
        </w:rPr>
      </w:pPr>
      <w:r w:rsidRPr="000C7C9B">
        <w:rPr>
          <w:rFonts w:ascii="Times New Roman" w:hAnsi="Times New Roman" w:cs="Times New Roman"/>
          <w:sz w:val="28"/>
          <w:szCs w:val="28"/>
        </w:rPr>
        <w:tab/>
      </w:r>
    </w:p>
    <w:p w:rsidR="00B06C5A" w:rsidRPr="000C7C9B" w:rsidRDefault="00B06C5A" w:rsidP="000C7C9B">
      <w:pPr>
        <w:jc w:val="both"/>
        <w:rPr>
          <w:rFonts w:ascii="Times New Roman" w:hAnsi="Times New Roman" w:cs="Times New Roman"/>
          <w:sz w:val="28"/>
          <w:szCs w:val="28"/>
        </w:rPr>
      </w:pPr>
      <w:r w:rsidRPr="000C7C9B">
        <w:rPr>
          <w:rFonts w:ascii="Times New Roman" w:hAnsi="Times New Roman" w:cs="Times New Roman"/>
          <w:sz w:val="28"/>
          <w:szCs w:val="28"/>
        </w:rPr>
        <w:t>«Как обеспечить ВСОКО в детском саду». Т.А. Никитина</w:t>
      </w:r>
    </w:p>
    <w:p w:rsidR="00B06C5A" w:rsidRPr="000C7C9B" w:rsidRDefault="00B06C5A" w:rsidP="000C7C9B">
      <w:pPr>
        <w:jc w:val="both"/>
        <w:rPr>
          <w:rFonts w:ascii="Times New Roman" w:hAnsi="Times New Roman" w:cs="Times New Roman"/>
          <w:sz w:val="28"/>
          <w:szCs w:val="28"/>
        </w:rPr>
      </w:pPr>
      <w:r w:rsidRPr="000C7C9B">
        <w:rPr>
          <w:rFonts w:ascii="Times New Roman" w:hAnsi="Times New Roman" w:cs="Times New Roman"/>
          <w:sz w:val="28"/>
          <w:szCs w:val="28"/>
        </w:rPr>
        <w:t>© Материал из Справочной системы «Образование».</w:t>
      </w:r>
    </w:p>
    <w:p w:rsidR="00B06C5A" w:rsidRPr="000C7C9B" w:rsidRDefault="00B06C5A" w:rsidP="000C7C9B">
      <w:pPr>
        <w:jc w:val="both"/>
        <w:rPr>
          <w:rFonts w:ascii="Times New Roman" w:hAnsi="Times New Roman" w:cs="Times New Roman"/>
          <w:sz w:val="28"/>
          <w:szCs w:val="28"/>
        </w:rPr>
      </w:pPr>
      <w:r w:rsidRPr="000C7C9B">
        <w:rPr>
          <w:rFonts w:ascii="Times New Roman" w:hAnsi="Times New Roman" w:cs="Times New Roman"/>
          <w:sz w:val="28"/>
          <w:szCs w:val="28"/>
        </w:rPr>
        <w:t>Подробнее: https://mini.1obraz.ru/#/document/16/38893/bssPhr40/?of=copy-30189229c3</w:t>
      </w:r>
      <w:bookmarkStart w:id="0" w:name="_GoBack"/>
      <w:bookmarkEnd w:id="0"/>
    </w:p>
    <w:sectPr w:rsidR="00B06C5A" w:rsidRPr="000C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11"/>
    <w:rsid w:val="000274A7"/>
    <w:rsid w:val="000C7C9B"/>
    <w:rsid w:val="00683711"/>
    <w:rsid w:val="00964AC1"/>
    <w:rsid w:val="00A66263"/>
    <w:rsid w:val="00B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6FDA7-3236-4D1E-8738-31409FE6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Шончалай</dc:creator>
  <cp:keywords/>
  <dc:description/>
  <cp:lastModifiedBy>Metodika</cp:lastModifiedBy>
  <cp:revision>2</cp:revision>
  <dcterms:created xsi:type="dcterms:W3CDTF">2022-05-12T02:26:00Z</dcterms:created>
  <dcterms:modified xsi:type="dcterms:W3CDTF">2022-05-12T02:26:00Z</dcterms:modified>
</cp:coreProperties>
</file>